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300372" cy="803976"/>
            <wp:effectExtent l="0" t="0" r="0" b="0"/>
            <wp:docPr id="1073741825" name="officeArt object" descr="Foto kirjeldus ei ole saadava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 kirjeldus ei ole saadaval." descr="Foto kirjeldus ei ole saadaval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72" cy="803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14:textFill>
            <w14:solidFill>
              <w14:srgbClr w14:val="008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:rtl w:val="0"/>
          <w:lang w:val="en-US"/>
          <w14:textFill>
            <w14:solidFill>
              <w14:srgbClr w14:val="008000"/>
            </w14:solidFill>
          </w14:textFill>
        </w:rPr>
        <w:t>EESTIMAA II  J</w:t>
      </w:r>
      <w:r>
        <w:rPr>
          <w:rFonts w:ascii="Times New Roman" w:hAnsi="Times New Roman" w:hint="default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:rtl w:val="0"/>
          <w14:textFill>
            <w14:solidFill>
              <w14:srgbClr w14:val="008000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:rtl w:val="0"/>
          <w:lang w:val="fr-FR"/>
          <w14:textFill>
            <w14:solidFill>
              <w14:srgbClr w14:val="008000"/>
            </w14:solidFill>
          </w14:textFill>
        </w:rPr>
        <w:t>UM</w:t>
      </w:r>
      <w:r>
        <w:rPr>
          <w:rFonts w:ascii="Times New Roman" w:hAnsi="Times New Roman" w:hint="default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:rtl w:val="0"/>
          <w:lang w:val="sv-SE"/>
          <w14:textFill>
            <w14:solidFill>
              <w14:srgbClr w14:val="008000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:rtl w:val="0"/>
          <w14:textFill>
            <w14:solidFill>
              <w14:srgbClr w14:val="008000"/>
            </w14:solidFill>
          </w14:textFill>
        </w:rPr>
        <w:t>NGUD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5756674" cy="1045845"/>
            <wp:effectExtent l="0" t="0" r="0" b="0"/>
            <wp:docPr id="1073741826" name="officeArt object" descr="C:\Users\japee\Desktop\MTÜ\2019 tegevused\Jõumängud\Jõumängud 2019 pi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japee\Desktop\MTÜ\2019 tegevused\Jõumängud\Jõumängud 2019 pilt.jpg" descr="C:\Users\japee\Desktop\MTÜ\2019 tegevused\Jõumängud\Jõumängud 2019 pilt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674" cy="104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Eesm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nl-NL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rk ja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nl-NL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lesanded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Elavdada huvi sportimise ja liikumisharrastuse vastu ning pakkuda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istlusv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imalusi erinevatel raskej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ustiku aladel Eesti elanikkonnale.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da-DK"/>
        </w:rPr>
        <w:t>hendada erinevad raskej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ustiku alad ja anda osav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tjatele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imalus esindada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ää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rikalt oma kodukohta.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Elavdada ja arendada, omavalitsuste, spordialaliitude, maakondade spordiliitude, rahvusvaheliste spordiorganisatsioonide ja MT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usport koost</w:t>
      </w:r>
      <w:r>
        <w:rPr>
          <w:rFonts w:ascii="Times New Roman" w:hAnsi="Times New Roman" w:hint="default"/>
          <w:sz w:val="24"/>
          <w:szCs w:val="24"/>
          <w:rtl w:val="0"/>
        </w:rPr>
        <w:t>öö</w:t>
      </w:r>
      <w:r>
        <w:rPr>
          <w:rFonts w:ascii="Times New Roman" w:hAnsi="Times New Roman"/>
          <w:sz w:val="24"/>
          <w:szCs w:val="24"/>
          <w:rtl w:val="0"/>
        </w:rPr>
        <w:t>d.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Siduda sporditegevust liikumisharrastuse arendamisel erinevate kultuuri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ritustega.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sta Eesti mainet sportliku riigina nii kodu- kui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ä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lismaal.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Anda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ä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lisv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istlejatele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imalus tutvuda Eesti riigiga spordi ja kultuuri vahendusel.</w:t>
      </w:r>
    </w:p>
    <w:p>
      <w:pPr>
        <w:pStyle w:val="Normal.0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Selgitada 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u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ä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ngude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itjad ja parimad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istkonnad kavas olevatel spordialadel: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urajal-erinevates vanuseklassides, k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ieveos v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istkondlikult ja v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gikaikaveos.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Aeg ja koht</w:t>
      </w:r>
      <w:r>
        <w:rPr>
          <w:rFonts w:ascii="Arial Unicode MS" w:cs="Arial Unicode MS" w:hAnsi="Arial Unicode MS" w:eastAsia="Arial Unicode MS"/>
          <w:outline w:val="0"/>
          <w:color w:val="000000"/>
          <w:sz w:val="24"/>
          <w:szCs w:val="24"/>
          <w:u w:color="000000"/>
          <w:lang w:val="nl-NL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Eestimaa II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ngud viiakse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bi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24.08.2019 algusega kell 11:00 Elvas, Tartumaa Tervisespordikeskuses.</w:t>
      </w:r>
    </w:p>
    <w:p>
      <w:pPr>
        <w:pStyle w:val="List Paragraph"/>
        <w:spacing w:after="0" w:line="240" w:lineRule="auto"/>
        <w:ind w:left="18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Juhtimine ja korraldamine</w:t>
      </w:r>
    </w:p>
    <w:p>
      <w:pPr>
        <w:pStyle w:val="Normal.0"/>
        <w:spacing w:after="0" w:line="240" w:lineRule="auto"/>
        <w:ind w:left="18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Eestimaa II 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um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ngud korraldab MT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usport koost</w:t>
      </w:r>
      <w:r>
        <w:rPr>
          <w:rFonts w:ascii="Times New Roman" w:hAnsi="Times New Roman" w:hint="default"/>
          <w:sz w:val="24"/>
          <w:szCs w:val="24"/>
          <w:rtl w:val="0"/>
        </w:rPr>
        <w:t>öö</w:t>
      </w:r>
      <w:r>
        <w:rPr>
          <w:rFonts w:ascii="Times New Roman" w:hAnsi="Times New Roman"/>
          <w:sz w:val="24"/>
          <w:szCs w:val="24"/>
          <w:rtl w:val="0"/>
        </w:rPr>
        <w:t>s  SA Tehvandi Spordikeskuse, Tartumaa Tervisespordikeskusega; Elva vallaga; Tartumaa Spordiliiduga.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istlused viiakse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bi vastavalt Eesti Vabariigis kehtivatele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istlusm</w:t>
      </w:r>
      <w:r>
        <w:rPr>
          <w:rFonts w:ascii="Times New Roman" w:hAnsi="Times New Roman" w:hint="default"/>
          <w:sz w:val="24"/>
          <w:szCs w:val="24"/>
          <w:rtl w:val="0"/>
        </w:rPr>
        <w:t>ää</w:t>
      </w:r>
      <w:r>
        <w:rPr>
          <w:rFonts w:ascii="Times New Roman" w:hAnsi="Times New Roman"/>
          <w:sz w:val="24"/>
          <w:szCs w:val="24"/>
          <w:rtl w:val="0"/>
        </w:rPr>
        <w:t>rustele,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lja arvatud juhud, kui 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esolev juhend m</w:t>
      </w:r>
      <w:r>
        <w:rPr>
          <w:rFonts w:ascii="Times New Roman" w:hAnsi="Times New Roman" w:hint="default"/>
          <w:sz w:val="24"/>
          <w:szCs w:val="24"/>
          <w:rtl w:val="0"/>
        </w:rPr>
        <w:t>ää</w:t>
      </w:r>
      <w:r>
        <w:rPr>
          <w:rFonts w:ascii="Times New Roman" w:hAnsi="Times New Roman"/>
          <w:sz w:val="24"/>
          <w:szCs w:val="24"/>
          <w:rtl w:val="0"/>
        </w:rPr>
        <w:t>ratleb teisiti.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istlusalad ja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istlusklassid</w:t>
      </w: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urada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individuaalselt ja/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istkondlik.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Individuaalv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istleja: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juunior - 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nniaasta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1999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k.a ja nooremad.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                                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hiklass - 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nniaasta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1998-1980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                                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seenior - 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nniaasta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1979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ja varem 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ndinud.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istkond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: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kolme liikmeline, millesse kuulub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2 meest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ja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hemalt 1 naine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ustruktuuride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istkonna k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ik liikmed peavad kuuluma j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ustruktuuridesse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uraja juhend lisatakse eraldi.</w:t>
      </w: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ievedu</w:t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List Paragraph"/>
        <w:spacing w:after="0" w:line="240" w:lineRule="auto"/>
        <w:ind w:left="36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istkonda kuulub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5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istlejat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+ 1 varuv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istleja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+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kapten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List Paragraph"/>
        <w:spacing w:after="0" w:line="240" w:lineRule="auto"/>
        <w:ind w:left="36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ieveo juhend lisatakse eraldi.</w:t>
      </w: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gikaikavedu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(Mass Wrestling)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: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Individuaalne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istlus,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isteldakse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naiste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ja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meeste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arvestusklassis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.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gikaikaveo juhend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lisatakse eraldi.</w:t>
      </w:r>
    </w:p>
    <w:p>
      <w:pPr>
        <w:pStyle w:val="Normal.0"/>
        <w:spacing w:after="0" w:line="240" w:lineRule="auto"/>
        <w:ind w:left="284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ind w:left="284" w:firstLine="0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Protestid ja muud sanktsioonid</w:t>
      </w:r>
    </w:p>
    <w:p>
      <w:pPr>
        <w:pStyle w:val="List Paragraph"/>
        <w:numPr>
          <w:ilvl w:val="1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Protest esitatakse spordiala peakohtunikule vastavalt spordiala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istlusm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rustele (30 min jooksul peale sooritust)</w:t>
      </w:r>
    </w:p>
    <w:p>
      <w:pPr>
        <w:pStyle w:val="List Paragraph"/>
        <w:numPr>
          <w:ilvl w:val="1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Protesti esitamisega tasutakse 20 eurot, mis protesti rahuldamise korral tagastatakse. Protesti lahendab MT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usport  koos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ngude peakohtuniku ja spordiala peakohtunikuga.</w:t>
      </w:r>
    </w:p>
    <w:p>
      <w:pPr>
        <w:pStyle w:val="List Paragraph"/>
        <w:numPr>
          <w:ilvl w:val="1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Ebasportliku 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itumise eest ja/v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 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itumise eest, millega takistatakse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 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iritakse 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istlusala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biviimist tuleb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istlejal tasuda minimaalselt 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vitist 50 eurot ja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istkonnal 100 eurot. </w:t>
      </w:r>
    </w:p>
    <w:p>
      <w:pPr>
        <w:pStyle w:val="List Paragraph"/>
        <w:numPr>
          <w:ilvl w:val="1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vitise suuruse 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rab MT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usport koos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ngude peakohtuniku ja spordiala peakohtunikuga. 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vitise tasumata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tmise korral on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igus korraldajal antud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istkonda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rgmistele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ngudele mitte lubada. </w:t>
      </w:r>
    </w:p>
    <w:p>
      <w:pPr>
        <w:pStyle w:val="List Paragraph"/>
        <w:numPr>
          <w:ilvl w:val="1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Alkoholijoobes olekus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 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nel muul 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irival viisil 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itumise eest pealtvaataja poolt on korraldajal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igus eemaldada pealtvaataja spordiv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istluse toimumise ala vahetust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hetusest.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Osav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tumaks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urada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List Paragraph"/>
        <w:spacing w:after="0" w:line="240" w:lineRule="auto"/>
        <w:ind w:left="36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Individuaalv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istleja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: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kuni 16.08.2019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iskasvanud ja seeniorid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20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/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noored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15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Alates 17.08.2019 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iskasvanud ja seeniorid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30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/noored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20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istkond: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kuni 16.08.2019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30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ja alates 17.08.2019 -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45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ievedu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kuni 16.08.2019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5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inimene ja alates 17.08.2019 -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8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inimene.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gikaikavedu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osalustasuta.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SOODUSREGISTREEMINE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USTRUKTUURIDELE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(POLITSEI, PIIRIVALVE, P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ÄÄ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STE, VANGLA, KAITSEV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GI, KAITSELIIT) JA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EESTI LASTERIKASTE PEREDE LIIDU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LIIKMESORGANISATSIOONI KUULUMISEL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-50%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AINULT 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URAJA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ISTLEJATELE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. SOODUSTUS VASTAVALT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LDISELE REGISTREERIMISE TASULE. 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INDIVIDUAALV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ISTLEJATE JA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ISTKONDADE REGISTREERIMINE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ISTLUSTELE TOIMUB KUNI 22.08.2019 KELLA 12.00NI!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</w:p>
    <w:p>
      <w:pPr>
        <w:pStyle w:val="List Paragraph"/>
        <w:spacing w:after="0" w:line="240" w:lineRule="auto"/>
        <w:ind w:left="0" w:firstLine="0"/>
        <w:rPr>
          <w:rStyle w:val="None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PANGA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LEKANNE: MT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Ü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usport a/a EE412200221068759897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-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selgitusse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UM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NGUD 2019 ja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istleja/v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istkonna nimi.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Registreerimiseks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istlustele vajuta sellele lingile: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rFonts w:ascii="Times New Roman" w:cs="Times New Roman" w:hAnsi="Times New Roman" w:eastAsia="Times New Roman"/>
          <w:outline w:val="0"/>
          <w:color w:val="1155cc"/>
          <w:sz w:val="24"/>
          <w:szCs w:val="24"/>
          <w:u w:val="single" w:color="1155cc"/>
          <w:shd w:val="clear" w:color="auto" w:fill="ffffff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155cc"/>
          <w:sz w:val="24"/>
          <w:szCs w:val="24"/>
          <w:u w:val="single" w:color="1155cc"/>
          <w:shd w:val="clear" w:color="auto" w:fill="ffffff"/>
          <w:lang w:val="de-DE"/>
          <w14:textFill>
            <w14:solidFill>
              <w14:srgbClr w14:val="1155CC"/>
            </w14:solidFill>
          </w14:textFill>
        </w:rPr>
        <w:instrText xml:space="preserve"> HYPERLINK "https://forms.gle/PVd1iPYXhmNTEL83A"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155cc"/>
          <w:sz w:val="24"/>
          <w:szCs w:val="24"/>
          <w:u w:val="single" w:color="1155cc"/>
          <w:shd w:val="clear" w:color="auto" w:fill="ffffff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1155cc"/>
          <w:sz w:val="24"/>
          <w:szCs w:val="24"/>
          <w:u w:val="single" w:color="1155cc"/>
          <w:shd w:val="clear" w:color="auto" w:fill="ffffff"/>
          <w:rtl w:val="0"/>
          <w:lang w:val="de-DE"/>
          <w14:textFill>
            <w14:solidFill>
              <w14:srgbClr w14:val="1155CC"/>
            </w14:solidFill>
          </w14:textFill>
        </w:rPr>
        <w:t>https://forms.gle/PVd1iPYXhmNTEL83A</w:t>
      </w:r>
      <w:r>
        <w:rPr/>
        <w:fldChar w:fldCharType="end" w:fldLock="0"/>
      </w:r>
    </w:p>
    <w:p>
      <w:pPr>
        <w:pStyle w:val="List Paragraph"/>
        <w:spacing w:after="0" w:line="240" w:lineRule="auto"/>
        <w:ind w:left="0" w:firstLine="0"/>
        <w:rPr>
          <w:rStyle w:val="None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240" w:lineRule="auto"/>
        <w:ind w:left="0" w:firstLine="0"/>
        <w:rPr>
          <w:rStyle w:val="None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240" w:lineRule="auto"/>
        <w:ind w:left="0" w:firstLine="0"/>
        <w:rPr>
          <w:rStyle w:val="None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240" w:lineRule="auto"/>
        <w:ind w:left="0" w:firstLine="0"/>
        <w:rPr>
          <w:rStyle w:val="None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240" w:lineRule="auto"/>
        <w:ind w:left="0" w:firstLine="0"/>
        <w:rPr>
          <w:rStyle w:val="None"/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ldiselt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</w:pP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istleja, kes soovib v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istelda mitmel v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istlusalal, peab end vastavalt juhendis m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rgitud 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ldisele korrale soovitud v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istlusaladel registreerima (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 v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istlusala osalustasu tasumine ei taga v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istlemist kogu m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ngudel kavas olevate v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istlusaladele). </w:t>
      </w:r>
      <w:r>
        <w:rPr>
          <w:rStyle w:val="None"/>
          <w:rFonts w:ascii="Times New Roman" w:hAnsi="Times New Roman"/>
          <w:b w:val="0"/>
          <w:bCs w:val="0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Juhendid iga v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õ</w:t>
      </w:r>
      <w:r>
        <w:rPr>
          <w:rStyle w:val="None"/>
          <w:rFonts w:ascii="Times New Roman" w:hAnsi="Times New Roman"/>
          <w:b w:val="0"/>
          <w:bCs w:val="0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istlusalade kohta on koostatud eraldi.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</w:pP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Iga v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istleja vastutab oma tervisliku seisundi eest ise.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</w:pP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K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da-DK"/>
        </w:rPr>
        <w:t>ik antud juhendis m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ää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ratlemata k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ü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simused lahendab MT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 xml:space="preserve">Ü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J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usport koos j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um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ä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ngude peakohtuniku ja spordialade peakohtunikega.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Informatsioon 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Style w:val="None"/>
          <w:rFonts w:ascii="Times New Roman" w:hAnsi="Times New Roman"/>
          <w:sz w:val="24"/>
          <w:szCs w:val="24"/>
          <w:rtl w:val="0"/>
        </w:rPr>
        <w:t>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ngude kohta asub </w:t>
      </w:r>
      <w:r>
        <w:rPr>
          <w:rStyle w:val="None"/>
          <w:rFonts w:ascii="Times New Roman" w:hAnsi="Times New Roman"/>
          <w:sz w:val="24"/>
          <w:szCs w:val="24"/>
          <w:rtl w:val="0"/>
        </w:rPr>
        <w:t>SK 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õ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usport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kodulehel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"http://www.jousport.ee"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www.jousport.ee</w:t>
      </w:r>
      <w:r>
        <w:rPr/>
        <w:fldChar w:fldCharType="end" w:fldLock="0"/>
      </w:r>
      <w:r>
        <w:rPr>
          <w:rStyle w:val="None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one"/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u w:color="0000ff"/>
          <w:rtl w:val="0"/>
          <w:lang w:val="fr-FR"/>
        </w:rPr>
        <w:t xml:space="preserve">ja Facebooki aadressil </w:t>
      </w:r>
      <w:r>
        <w:rPr>
          <w:rStyle w:val="None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"https://www.facebook.com/JousportSK/"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https://www.facebook.com/JousportSK/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iendav info 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ngude kohta: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MT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Ü 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usport: Peeter Aan - mobiil +372 52 02 842, e-mail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"mailto:skjousport@gmail.com"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skjousport@gmail.com</w:t>
      </w:r>
      <w:r>
        <w:rPr/>
        <w:fldChar w:fldCharType="end" w:fldLock="0"/>
      </w: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MT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Ü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usport</w:t>
        <w:tab/>
        <w:t xml:space="preserve"> </w:t>
      </w:r>
    </w:p>
    <w:sectPr>
      <w:headerReference w:type="default" r:id="rId6"/>
      <w:footerReference w:type="default" r:id="rId7"/>
      <w:pgSz w:w="11900" w:h="16840" w:orient="portrait"/>
      <w:pgMar w:top="1247" w:right="1304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MT</w: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 xml:space="preserve">Ü </w: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J</w: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Õ</w: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USPORT</w:t>
      <w:tab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begin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instrText xml:space="preserve"> PAGE </w:instrTex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separate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t>1</w: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0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1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467" w:hanging="7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07" w:hanging="7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727" w:hanging="7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447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167" w:hanging="7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887" w:hanging="7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07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9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7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9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7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80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9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5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7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324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6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1155cc"/>
      <w:sz w:val="24"/>
      <w:szCs w:val="24"/>
      <w:u w:val="single" w:color="1155cc"/>
      <w:shd w:val="clear" w:color="auto" w:fill="ffffff"/>
      <w:lang w:val="de-DE"/>
      <w14:textFill>
        <w14:solidFill>
          <w14:srgbClr w14:val="1155CC"/>
        </w14:solidFill>
      </w14:textFill>
    </w:rPr>
  </w:style>
  <w:style w:type="numbering" w:styleId="Imported Style 5">
    <w:name w:val="Imported Style 5"/>
    <w:pPr>
      <w:numPr>
        <w:numId w:val="11"/>
      </w:numPr>
    </w:p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3">
    <w:name w:val="Hyperlink.3"/>
    <w:basedOn w:val="Hyperlink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